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C3" w:rsidRPr="00F40DBF" w:rsidRDefault="00F40DBF" w:rsidP="00F40DBF">
      <w:pPr>
        <w:rPr>
          <w:rFonts w:ascii="Times New Roman" w:hAnsi="Times New Roman" w:cs="Times New Roman"/>
          <w:b/>
          <w:sz w:val="24"/>
          <w:szCs w:val="24"/>
        </w:rPr>
      </w:pPr>
      <w:r w:rsidRPr="00F40DBF">
        <w:rPr>
          <w:rFonts w:ascii="Times New Roman" w:hAnsi="Times New Roman" w:cs="Times New Roman"/>
          <w:b/>
          <w:sz w:val="24"/>
          <w:szCs w:val="24"/>
        </w:rPr>
        <w:t>Перечень учебного оборудования для осуществления образовательной деятельности по программам профессиональной подготовки водителей транспортных средств категории «В», «В</w:t>
      </w:r>
      <w:proofErr w:type="gramStart"/>
      <w:r w:rsidRPr="00F40DBF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40DBF">
        <w:rPr>
          <w:rFonts w:ascii="Times New Roman" w:hAnsi="Times New Roman" w:cs="Times New Roman"/>
          <w:b/>
          <w:sz w:val="24"/>
          <w:szCs w:val="24"/>
        </w:rPr>
        <w:t>», «С», «СЕ»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276"/>
        <w:gridCol w:w="850"/>
        <w:gridCol w:w="1559"/>
      </w:tblGrid>
      <w:tr w:rsidR="00F40DBF" w:rsidRPr="00F40DBF" w:rsidTr="00F40DBF">
        <w:tc>
          <w:tcPr>
            <w:tcW w:w="6237" w:type="dxa"/>
          </w:tcPr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Единица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измерения</w:t>
            </w:r>
          </w:p>
        </w:tc>
        <w:tc>
          <w:tcPr>
            <w:tcW w:w="850" w:type="dxa"/>
          </w:tcPr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Количество</w:t>
            </w:r>
          </w:p>
        </w:tc>
        <w:tc>
          <w:tcPr>
            <w:tcW w:w="1559" w:type="dxa"/>
          </w:tcPr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Наличие</w:t>
            </w:r>
          </w:p>
        </w:tc>
      </w:tr>
      <w:tr w:rsidR="00F40DBF" w:rsidRPr="00F40DBF" w:rsidTr="00F40DBF">
        <w:tc>
          <w:tcPr>
            <w:tcW w:w="6237" w:type="dxa"/>
          </w:tcPr>
          <w:p w:rsidR="00F40DBF" w:rsidRPr="00F40DBF" w:rsidRDefault="00F40DBF" w:rsidP="00F40D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Категория «В»</w:t>
            </w:r>
          </w:p>
          <w:p w:rsidR="00F40DBF" w:rsidRPr="00F40DBF" w:rsidRDefault="00F40DBF" w:rsidP="00F40D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F40DBF">
              <w:rPr>
                <w:rFonts w:ascii="Times New Roman" w:eastAsia="Calibri" w:hAnsi="Times New Roman" w:cs="Times New Roman"/>
                <w:b/>
                <w:color w:val="FF0000"/>
              </w:rPr>
              <w:t>Оборудование и технические средства обучения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Детское удерживающее устройство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Гибкое связующее звено (буксировочный трос)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Тягово-сцепное устройство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Компьютер с соответствующим программным обеспечением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Мультимедийный проектор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Экран (монитор, электронная доска)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Электронная доска со схемой населенного пункта</w:t>
            </w:r>
            <w:r w:rsidRPr="00F40DBF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  <w:b/>
                <w:color w:val="FF0000"/>
              </w:rPr>
              <w:t>Учебно-наглядные пособия</w:t>
            </w:r>
            <w:r w:rsidRPr="00F40DBF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0DBF">
              <w:rPr>
                <w:rFonts w:ascii="Times New Roman" w:eastAsia="Calibri" w:hAnsi="Times New Roman" w:cs="Times New Roman"/>
                <w:b/>
              </w:rPr>
              <w:t>Основы законодательства в сфере дорожного движения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Дорожные знаки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 xml:space="preserve">Дорожная разметка 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Опознавательные и регистрационные знаки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Средства регулирования дорожного движения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Сигналы регулировщика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Применение аварийной сигнализации и знака аварийной остановки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Начало движения, маневрирование. Способы разворота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Расположение транспортных средств на проезжей части Скорость движения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Обгон, опережение, встречный разъезд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 xml:space="preserve">Остановка и стоянка 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Проезд перекрестков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Проезд пешеходных переходов, и мест остановок маршрутных транспортных средств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Движение через железнодорожные пути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Движение по автомагистралям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Движение в жилых зонах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 xml:space="preserve">Перевозка пассажиров 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Перевозка грузов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Неисправности и условия, при которых запрещается эксплуатация транспортных средств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Ответственность за правонарушения в области дорожного движения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Страхование автогражданской ответственности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Последовательность действий при ДТП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0DBF">
              <w:rPr>
                <w:rFonts w:ascii="Times New Roman" w:eastAsia="Calibri" w:hAnsi="Times New Roman" w:cs="Times New Roman"/>
                <w:b/>
              </w:rPr>
              <w:t>Психофизиологические основы деятельности водителя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Психофизиологические особенности деятельности водителя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Конфликтные ситуации в дорожном движении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lastRenderedPageBreak/>
              <w:t>Факторы риска при вождении автомобиля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0DBF">
              <w:rPr>
                <w:rFonts w:ascii="Times New Roman" w:eastAsia="Calibri" w:hAnsi="Times New Roman" w:cs="Times New Roman"/>
                <w:b/>
              </w:rPr>
              <w:t xml:space="preserve">Основы управления транспортными средствами 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Сложные дорожные условия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Виды и причины ДТП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Типичные опасные ситуации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Сложные метеоусловия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Движение в темное время суток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Посадка водителя за рулем. Экипировка водителя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 xml:space="preserve">Способы торможения 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 xml:space="preserve">Тормозной и остановочный путь 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Действия водителя в критических ситуациях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Силы, действующие на транспортное средство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Управление автомобилем в нештатных ситуациях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Профессиональная надежность водителя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Влияние дорожных условий на безопасность движения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Безопасное прохождение поворотов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Безопасность пассажиров транспортных средств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Безопасность пешеходов и велосипедистов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Типичные ошибки пешеходов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Типовые примеры допускаемых нарушений ПДД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0DBF">
              <w:rPr>
                <w:rFonts w:ascii="Times New Roman" w:eastAsia="Calibri" w:hAnsi="Times New Roman" w:cs="Times New Roman"/>
                <w:b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Классификация автомобилей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автомобиля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Кузов автомобиля, системы пассивной безопасности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двигателя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Горюче-смазочные материалы и специальные жидкости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Схемы трансмиссии автомобилей с различными приводами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сцепления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механической коробки переключения передач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автоматической коробки переключения передач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Передняя и задняя подвески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Конструкции и маркировка автомобильных шин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тормозных систем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системы рулевого управления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маркировка аккумуляторных батарей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генератора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стартера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работы, внешних световых приборов и звуковых сигналов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Классификация прицепов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 xml:space="preserve">Общее устройство прицепа 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 xml:space="preserve">Виды подвесок, применяемых на прицепах 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Электрооборудование прицепа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 xml:space="preserve">Устройство узла сцепки и тягово-сцепного устройства 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Контрольный осмотр и ежедневное техническое обслуживание автомобиля и прицепа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0DBF">
              <w:rPr>
                <w:rFonts w:ascii="Times New Roman" w:eastAsia="Calibri" w:hAnsi="Times New Roman" w:cs="Times New Roman"/>
                <w:b/>
              </w:rPr>
              <w:t>Организация и выполнение грузовых перевозок автомобильным транспортом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0DBF">
              <w:rPr>
                <w:rFonts w:ascii="Times New Roman" w:eastAsia="Calibri" w:hAnsi="Times New Roman" w:cs="Times New Roman"/>
                <w:b/>
              </w:rPr>
              <w:t>Организация и выполнение пассажирских перевозок автомобильным транспортом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Нормативное правовое обеспечение пассажирских перевозок автомобильным транспортом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Информационные материалы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 xml:space="preserve">Информационный стенд 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Закон Российской Федерации от 7 февраля 1992 г. № 2300-1 «О защите прав потребителей»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Копия лицензии с соответствующим приложением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Учебный план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Календарный учебный график (на каждую учебную группу)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Расписание занятий (на каждую учебную группу)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График учебного вождения (на каждую учебную группу)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Книга жалоб и предложений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Адрес официального сайта в сети «Интернет»</w:t>
            </w: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Категория «С»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Передняя подвеска и рулевой механизм в разрезе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Задний мост в разрезе в сборе с тормозными механизмами и фрагментами карданной передачи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 деталей кривошипно-шатунного механизма: поршень в разрезе в сборе с кольцами, поршневым пальцем, шатуном и фрагментом коленчатого вала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 деталей газораспределительного механизма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 деталей системы охлаждения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 деталей системы смазки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 деталей системы питания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 деталей системы зажигания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 деталей электрооборудования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 деталей передней подвески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 деталей рулевого управления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 деталей тормозной системы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Колесо в разрезе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0DBF">
              <w:rPr>
                <w:rFonts w:ascii="Times New Roman" w:eastAsia="Calibri" w:hAnsi="Times New Roman" w:cs="Times New Roman"/>
                <w:b/>
              </w:rPr>
              <w:t>Устройство и ТО транспортных средств категории «С» как объектов управления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Классификация автомобилей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автомобиля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 xml:space="preserve">Кабина, органы управления и контрольно-измерительные </w:t>
            </w:r>
            <w:r w:rsidRPr="00F40DBF">
              <w:rPr>
                <w:rFonts w:ascii="Times New Roman" w:eastAsia="Calibri" w:hAnsi="Times New Roman" w:cs="Times New Roman"/>
              </w:rPr>
              <w:lastRenderedPageBreak/>
              <w:t>приборы, системы пассивной безопасности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двигателя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Кривошипно-шатунный и газораспределительный механизмы двигателя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Система охлаждения двигателя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Предпусковые подогреватели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Система смазки двигателя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Системы питания бензиновых двигателей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Системы питания дизельных двигателей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Системы питания двигателей от газобаллонной установки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Горюче-смазочные материалы и специальные жидкости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Схемы трансмиссии автомобилей с различными приводами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однодискового и двухдискового сцепления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Устройство гидравлического привода сцепления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Устройство пневмогидравлического усилителя привода сцепления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механической коробки переключения передач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автоматической коробки переключения передач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Передняя подвеска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Задняя подвеска и задняя тележка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Конструкции и маркировка автомобильных шин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состав тормозных систем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тормозной системы с пневматическим приводом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тормозной системы с пневмогидравлическим приводом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системы рулевого управления с гидравлическим усилителем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системы рулевого управления с электрическим усилителем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маркировка аккумуляторных батарей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генератора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стартера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и принцип работы внешних световых приборов и звуковых сигналов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устройства прицепа категории О</w:t>
            </w:r>
            <w:proofErr w:type="gramStart"/>
            <w:r w:rsidRPr="00F40DBF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Виды подвесок, применяемых на прицепах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Электрооборудование прицепа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Устройство узла сцепки и тягово-сцепного устройства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Контрольный осмотр и ежедневное техническое обслуживание  автомобиля и прицепа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0DBF">
              <w:rPr>
                <w:rFonts w:ascii="Times New Roman" w:eastAsia="Calibri" w:hAnsi="Times New Roman" w:cs="Times New Roman"/>
                <w:b/>
              </w:rPr>
              <w:t>Организация и выполнение грузовых перевозок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  <w:b/>
              </w:rPr>
              <w:t>автомобильным транспортом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Организация грузовых перевозок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Путевой лист и транспортная накладная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Категория «СЕ»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Учебно-наглядные пособия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Устройство и ТО транспортных средств категории «СЕ» как объектов управления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lastRenderedPageBreak/>
              <w:t>Классификация прицепов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Общее устройство прицепа категории О</w:t>
            </w:r>
            <w:proofErr w:type="gramStart"/>
            <w:r w:rsidRPr="00F40DBF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F40DBF">
              <w:rPr>
                <w:rFonts w:ascii="Times New Roman" w:eastAsia="Calibri" w:hAnsi="Times New Roman" w:cs="Times New Roman"/>
              </w:rPr>
              <w:t>, О3, О4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Виды подвесок, применяемых на прицепах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Устройство рабочей тормозной системы прицепа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Электрооборудование прицепа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Устройство узла сцепки и опорно-сцепного устройства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Контрольное обслуживание и ежедневное ТО автопоезда</w:t>
            </w:r>
          </w:p>
          <w:p w:rsidR="00F40DBF" w:rsidRPr="00E309A4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309A4">
              <w:rPr>
                <w:rFonts w:ascii="Times New Roman" w:eastAsia="Calibri" w:hAnsi="Times New Roman" w:cs="Times New Roman"/>
                <w:b/>
              </w:rPr>
              <w:t>Основы управления транспортными средствами</w:t>
            </w:r>
          </w:p>
          <w:p w:rsidR="00F40DBF" w:rsidRPr="00E309A4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309A4">
              <w:rPr>
                <w:rFonts w:ascii="Times New Roman" w:eastAsia="Calibri" w:hAnsi="Times New Roman" w:cs="Times New Roman"/>
                <w:b/>
              </w:rPr>
              <w:t xml:space="preserve"> категории «СЕ»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Управление автопоездом при прохождении поворотов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Управление автопоездом при обгоне, опережении и встречном разъезде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Маневрирование автопоезда в ограниченном пространстве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Управление автопоездом при движении задним ходом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Перевозка грузов в прицепах различного назначения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Причины ухудшения курсовой устойчивости и «складывания» автопоезда при торможении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Причины возникновения заноса и сноса прицепа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Особенности управления автопоездом в горной местности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Типичные опасные ситуации</w:t>
            </w:r>
          </w:p>
          <w:p w:rsidR="00F40DBF" w:rsidRPr="00F40DBF" w:rsidRDefault="00F40DBF" w:rsidP="00F40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Типовые примеры допускаемых нарушений ПДД</w:t>
            </w:r>
          </w:p>
          <w:p w:rsidR="00F40DBF" w:rsidRPr="00F40DBF" w:rsidRDefault="00F40DBF" w:rsidP="002A044A">
            <w:pPr>
              <w:pStyle w:val="af7"/>
              <w:ind w:right="277"/>
              <w:rPr>
                <w:rFonts w:eastAsia="Calibri"/>
              </w:rPr>
            </w:pPr>
          </w:p>
        </w:tc>
        <w:tc>
          <w:tcPr>
            <w:tcW w:w="1276" w:type="dxa"/>
          </w:tcPr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lastRenderedPageBreak/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комплект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lastRenderedPageBreak/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lastRenderedPageBreak/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40DB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E309A4" w:rsidRDefault="00E309A4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309A4" w:rsidRDefault="00E309A4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309A4" w:rsidRPr="00F40DBF" w:rsidRDefault="00E309A4" w:rsidP="00E309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DBF">
              <w:rPr>
                <w:rFonts w:ascii="Times New Roman" w:eastAsia="Calibri" w:hAnsi="Times New Roman" w:cs="Times New Roman"/>
              </w:rPr>
              <w:t>1</w:t>
            </w:r>
          </w:p>
          <w:p w:rsidR="00F40DBF" w:rsidRPr="00F40DBF" w:rsidRDefault="00F40DBF" w:rsidP="00F4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A044A" w:rsidRPr="002A044A" w:rsidRDefault="002A044A" w:rsidP="002A044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04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материалов по предмету «Первая помощь при дорожно-транспортном происшествии»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6"/>
        <w:gridCol w:w="1281"/>
        <w:gridCol w:w="708"/>
        <w:gridCol w:w="1276"/>
      </w:tblGrid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Наименование учебных материалов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Единица</w:t>
            </w:r>
          </w:p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измерения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 xml:space="preserve">Количество 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Наличие</w:t>
            </w:r>
          </w:p>
        </w:tc>
      </w:tr>
      <w:tr w:rsidR="002A044A" w:rsidRPr="002A044A" w:rsidTr="002A044A">
        <w:tc>
          <w:tcPr>
            <w:tcW w:w="9781" w:type="dxa"/>
            <w:gridSpan w:val="4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 xml:space="preserve">Оборудование 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Мотоциклетный шлем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штук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A044A" w:rsidRPr="002A044A" w:rsidTr="002A044A">
        <w:tc>
          <w:tcPr>
            <w:tcW w:w="9781" w:type="dxa"/>
            <w:gridSpan w:val="4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 xml:space="preserve">Расходные материалы 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Табельные средства для оказания первой помощи.</w:t>
            </w:r>
          </w:p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Средства для временной остановки кровотечения – жгуты.</w:t>
            </w:r>
          </w:p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 xml:space="preserve">Подручные материалы, имитирующие носилочные средства, </w:t>
            </w:r>
            <w:r w:rsidRPr="002A044A">
              <w:rPr>
                <w:rFonts w:ascii="Times New Roman" w:eastAsia="Calibri" w:hAnsi="Times New Roman" w:cs="Times New Roman"/>
              </w:rPr>
              <w:lastRenderedPageBreak/>
              <w:t>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lastRenderedPageBreak/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A044A" w:rsidRPr="002A044A" w:rsidTr="002A044A">
        <w:tc>
          <w:tcPr>
            <w:tcW w:w="9781" w:type="dxa"/>
            <w:gridSpan w:val="4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lastRenderedPageBreak/>
              <w:t xml:space="preserve">Учебно-наглядные пособия </w:t>
            </w:r>
            <w:r w:rsidRPr="002A044A">
              <w:rPr>
                <w:rFonts w:ascii="Times New Roman" w:eastAsia="Calibri" w:hAnsi="Times New Roman" w:cs="Times New Roman"/>
                <w:vertAlign w:val="superscript"/>
              </w:rPr>
              <w:footnoteReference w:id="3"/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A044A" w:rsidRPr="002A044A" w:rsidTr="002A044A">
        <w:tc>
          <w:tcPr>
            <w:tcW w:w="9781" w:type="dxa"/>
            <w:gridSpan w:val="4"/>
          </w:tcPr>
          <w:p w:rsidR="002A044A" w:rsidRPr="002A044A" w:rsidRDefault="002A044A" w:rsidP="002A04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Технические средства обучения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Мультимедийный проектор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A044A" w:rsidRPr="002A044A" w:rsidTr="002A044A">
        <w:tc>
          <w:tcPr>
            <w:tcW w:w="6516" w:type="dxa"/>
          </w:tcPr>
          <w:p w:rsidR="002A044A" w:rsidRPr="002A044A" w:rsidRDefault="002A044A" w:rsidP="002A04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Экран (электронная доска)</w:t>
            </w:r>
          </w:p>
        </w:tc>
        <w:tc>
          <w:tcPr>
            <w:tcW w:w="1281" w:type="dxa"/>
          </w:tcPr>
          <w:p w:rsidR="002A044A" w:rsidRPr="002A044A" w:rsidRDefault="002A044A" w:rsidP="002A044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A044A" w:rsidRPr="002A044A" w:rsidRDefault="002A044A" w:rsidP="002A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A044A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F40DBF" w:rsidRPr="00F40DBF" w:rsidRDefault="00F40DBF" w:rsidP="00F40DBF">
      <w:pPr>
        <w:rPr>
          <w:rFonts w:ascii="Times New Roman" w:hAnsi="Times New Roman" w:cs="Times New Roman"/>
          <w:sz w:val="24"/>
          <w:szCs w:val="24"/>
        </w:rPr>
      </w:pPr>
    </w:p>
    <w:p w:rsidR="002A044A" w:rsidRPr="00F40DBF" w:rsidRDefault="002A044A">
      <w:pPr>
        <w:rPr>
          <w:rFonts w:ascii="Times New Roman" w:hAnsi="Times New Roman" w:cs="Times New Roman"/>
          <w:sz w:val="24"/>
          <w:szCs w:val="24"/>
        </w:rPr>
      </w:pPr>
    </w:p>
    <w:sectPr w:rsidR="002A044A" w:rsidRPr="00F4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C8" w:rsidRDefault="00305DC8" w:rsidP="00F50E91">
      <w:pPr>
        <w:spacing w:after="0" w:line="240" w:lineRule="auto"/>
      </w:pPr>
      <w:r>
        <w:separator/>
      </w:r>
    </w:p>
  </w:endnote>
  <w:endnote w:type="continuationSeparator" w:id="0">
    <w:p w:rsidR="00305DC8" w:rsidRDefault="00305DC8" w:rsidP="00F5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C8" w:rsidRDefault="00305DC8" w:rsidP="00F50E91">
      <w:pPr>
        <w:spacing w:after="0" w:line="240" w:lineRule="auto"/>
      </w:pPr>
      <w:r>
        <w:separator/>
      </w:r>
    </w:p>
  </w:footnote>
  <w:footnote w:type="continuationSeparator" w:id="0">
    <w:p w:rsidR="00305DC8" w:rsidRDefault="00305DC8" w:rsidP="00F50E91">
      <w:pPr>
        <w:spacing w:after="0" w:line="240" w:lineRule="auto"/>
      </w:pPr>
      <w:r>
        <w:continuationSeparator/>
      </w:r>
    </w:p>
  </w:footnote>
  <w:footnote w:id="1">
    <w:p w:rsidR="00F40DBF" w:rsidRDefault="00F40DBF" w:rsidP="00F40DBF">
      <w:pPr>
        <w:pStyle w:val="aa"/>
        <w:jc w:val="both"/>
      </w:pPr>
      <w:r w:rsidRPr="00DD1C31">
        <w:rPr>
          <w:rStyle w:val="ac"/>
          <w:rFonts w:eastAsia="Calibri"/>
        </w:rPr>
        <w:footnoteRef/>
      </w:r>
      <w:r w:rsidRPr="00DD1C31">
        <w:t xml:space="preserve"> Магнитная доска со схемой населенного пункта может быть заменена соответствующим электронным учебным п</w:t>
      </w:r>
      <w:r w:rsidRPr="00DD1C31">
        <w:t>о</w:t>
      </w:r>
      <w:r w:rsidRPr="00DD1C31">
        <w:t>собием</w:t>
      </w:r>
      <w:r>
        <w:t>.</w:t>
      </w:r>
    </w:p>
  </w:footnote>
  <w:footnote w:id="2">
    <w:p w:rsidR="00F40DBF" w:rsidRPr="001C152E" w:rsidRDefault="00F40DBF" w:rsidP="00F40DBF">
      <w:pPr>
        <w:pStyle w:val="aa"/>
        <w:jc w:val="both"/>
      </w:pPr>
      <w:r w:rsidRPr="00DD1C31">
        <w:rPr>
          <w:rStyle w:val="ac"/>
          <w:rFonts w:eastAsia="Calibri"/>
        </w:rPr>
        <w:footnoteRef/>
      </w:r>
      <w:r w:rsidRPr="00DD1C31">
        <w:t xml:space="preserve"> </w:t>
      </w:r>
      <w:proofErr w:type="gramStart"/>
      <w:r>
        <w:t>Указать, в каком виде представлено учебно-наглядное пособие: плакат</w:t>
      </w:r>
      <w:r w:rsidRPr="00DD1C31">
        <w:t xml:space="preserve">, </w:t>
      </w:r>
      <w:r>
        <w:t>стенд, макет, планшет, модель, схема</w:t>
      </w:r>
      <w:r w:rsidRPr="00DD1C31">
        <w:t>, кин</w:t>
      </w:r>
      <w:r w:rsidRPr="00DD1C31">
        <w:t>о</w:t>
      </w:r>
      <w:r w:rsidRPr="00DD1C31">
        <w:t>филь</w:t>
      </w:r>
      <w:r>
        <w:t>м</w:t>
      </w:r>
      <w:r w:rsidRPr="00DD1C31">
        <w:t>, виде</w:t>
      </w:r>
      <w:r>
        <w:t>офильм, мультимедийные слайды и т. п.</w:t>
      </w:r>
      <w:proofErr w:type="gramEnd"/>
    </w:p>
  </w:footnote>
  <w:footnote w:id="3">
    <w:p w:rsidR="002A044A" w:rsidRDefault="002A044A" w:rsidP="002A044A">
      <w:pPr>
        <w:pStyle w:val="aa"/>
        <w:jc w:val="both"/>
      </w:pPr>
      <w:r w:rsidRPr="00DD1C31">
        <w:rPr>
          <w:rStyle w:val="ac"/>
          <w:rFonts w:eastAsia="Calibri"/>
        </w:rPr>
        <w:footnoteRef/>
      </w:r>
      <w:r w:rsidRPr="00DD1C31">
        <w:t xml:space="preserve"> </w:t>
      </w:r>
      <w:proofErr w:type="gramStart"/>
      <w:r>
        <w:t>Указать, в каком виде представлено учебно-наглядное пособие: плакат, стенд, макет, планшет, модель, схема, кин</w:t>
      </w:r>
      <w:r>
        <w:t>о</w:t>
      </w:r>
      <w:r>
        <w:t>фильм, видеофильм, мультимедийные слайды и т. п.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219"/>
    <w:multiLevelType w:val="hybridMultilevel"/>
    <w:tmpl w:val="6CB6DAAE"/>
    <w:lvl w:ilvl="0" w:tplc="651684E4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266865"/>
    <w:multiLevelType w:val="hybridMultilevel"/>
    <w:tmpl w:val="58E0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4E0D"/>
    <w:multiLevelType w:val="hybridMultilevel"/>
    <w:tmpl w:val="32E6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2419"/>
    <w:multiLevelType w:val="hybridMultilevel"/>
    <w:tmpl w:val="BC9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62EDA"/>
    <w:multiLevelType w:val="hybridMultilevel"/>
    <w:tmpl w:val="223EF07E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3BC8"/>
    <w:multiLevelType w:val="multilevel"/>
    <w:tmpl w:val="37B0D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E1056"/>
    <w:multiLevelType w:val="hybridMultilevel"/>
    <w:tmpl w:val="BE569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11781"/>
    <w:multiLevelType w:val="hybridMultilevel"/>
    <w:tmpl w:val="B054F96C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51753"/>
    <w:multiLevelType w:val="hybridMultilevel"/>
    <w:tmpl w:val="E856C514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003E6"/>
    <w:multiLevelType w:val="multilevel"/>
    <w:tmpl w:val="9D78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F237C"/>
    <w:multiLevelType w:val="hybridMultilevel"/>
    <w:tmpl w:val="FD6019CA"/>
    <w:lvl w:ilvl="0" w:tplc="57082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C60DC4"/>
    <w:multiLevelType w:val="multilevel"/>
    <w:tmpl w:val="75D00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CF3D3D"/>
    <w:multiLevelType w:val="hybridMultilevel"/>
    <w:tmpl w:val="FC68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040B0"/>
    <w:multiLevelType w:val="hybridMultilevel"/>
    <w:tmpl w:val="490A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042B6"/>
    <w:multiLevelType w:val="hybridMultilevel"/>
    <w:tmpl w:val="6D8AB72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9477531"/>
    <w:multiLevelType w:val="multilevel"/>
    <w:tmpl w:val="799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9B3ED8"/>
    <w:multiLevelType w:val="hybridMultilevel"/>
    <w:tmpl w:val="7BA8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5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FE"/>
    <w:rsid w:val="000525A5"/>
    <w:rsid w:val="00062C0C"/>
    <w:rsid w:val="000D2C6C"/>
    <w:rsid w:val="00144931"/>
    <w:rsid w:val="00163744"/>
    <w:rsid w:val="0017268B"/>
    <w:rsid w:val="001738BD"/>
    <w:rsid w:val="00184B48"/>
    <w:rsid w:val="001871A1"/>
    <w:rsid w:val="001D1EDA"/>
    <w:rsid w:val="001E327C"/>
    <w:rsid w:val="001E50E6"/>
    <w:rsid w:val="00203E30"/>
    <w:rsid w:val="00232798"/>
    <w:rsid w:val="002A044A"/>
    <w:rsid w:val="002D156E"/>
    <w:rsid w:val="002F4FF3"/>
    <w:rsid w:val="002F6624"/>
    <w:rsid w:val="00305DC8"/>
    <w:rsid w:val="00456E3B"/>
    <w:rsid w:val="00475BB3"/>
    <w:rsid w:val="004F3559"/>
    <w:rsid w:val="00513F33"/>
    <w:rsid w:val="005577BD"/>
    <w:rsid w:val="005918D4"/>
    <w:rsid w:val="005D1659"/>
    <w:rsid w:val="0066663A"/>
    <w:rsid w:val="006734DD"/>
    <w:rsid w:val="00694230"/>
    <w:rsid w:val="006C376A"/>
    <w:rsid w:val="007212C4"/>
    <w:rsid w:val="00741B8D"/>
    <w:rsid w:val="00784FDA"/>
    <w:rsid w:val="007B198A"/>
    <w:rsid w:val="00807EC3"/>
    <w:rsid w:val="00813332"/>
    <w:rsid w:val="0084712A"/>
    <w:rsid w:val="0087431F"/>
    <w:rsid w:val="009A54E3"/>
    <w:rsid w:val="009B5010"/>
    <w:rsid w:val="00A66AB6"/>
    <w:rsid w:val="00A71938"/>
    <w:rsid w:val="00A83ED8"/>
    <w:rsid w:val="00AF21E2"/>
    <w:rsid w:val="00B803EB"/>
    <w:rsid w:val="00BE29D9"/>
    <w:rsid w:val="00BE5C87"/>
    <w:rsid w:val="00C12709"/>
    <w:rsid w:val="00C20BB9"/>
    <w:rsid w:val="00C25EDD"/>
    <w:rsid w:val="00C42FDF"/>
    <w:rsid w:val="00CA726C"/>
    <w:rsid w:val="00D54D06"/>
    <w:rsid w:val="00E309A4"/>
    <w:rsid w:val="00EB6FAC"/>
    <w:rsid w:val="00EE51FE"/>
    <w:rsid w:val="00EF7AE2"/>
    <w:rsid w:val="00F40DBF"/>
    <w:rsid w:val="00F5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E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12C4"/>
    <w:pPr>
      <w:spacing w:after="0" w:line="240" w:lineRule="auto"/>
    </w:pPr>
  </w:style>
  <w:style w:type="paragraph" w:customStyle="1" w:styleId="a8">
    <w:name w:val="без интервала"/>
    <w:basedOn w:val="a7"/>
    <w:next w:val="a7"/>
    <w:link w:val="a9"/>
    <w:autoRedefine/>
    <w:qFormat/>
    <w:rsid w:val="006734DD"/>
    <w:pPr>
      <w:suppressAutoHyphens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a9">
    <w:name w:val="без интервала Знак"/>
    <w:basedOn w:val="a0"/>
    <w:link w:val="a8"/>
    <w:rsid w:val="006734DD"/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F5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50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50E91"/>
    <w:rPr>
      <w:vertAlign w:val="superscript"/>
    </w:rPr>
  </w:style>
  <w:style w:type="paragraph" w:customStyle="1" w:styleId="ad">
    <w:name w:val="сноска"/>
    <w:basedOn w:val="aa"/>
    <w:link w:val="ae"/>
    <w:qFormat/>
    <w:rsid w:val="00F50E91"/>
    <w:rPr>
      <w:sz w:val="16"/>
      <w:szCs w:val="16"/>
      <w:lang w:val="x-none" w:eastAsia="x-none"/>
    </w:rPr>
  </w:style>
  <w:style w:type="character" w:customStyle="1" w:styleId="ae">
    <w:name w:val="сноска Знак"/>
    <w:link w:val="ad"/>
    <w:rsid w:val="00F50E9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F50E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0DBF"/>
  </w:style>
  <w:style w:type="table" w:styleId="af0">
    <w:name w:val="Table Grid"/>
    <w:basedOn w:val="a1"/>
    <w:uiPriority w:val="59"/>
    <w:rsid w:val="00F40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a"/>
    <w:link w:val="af2"/>
    <w:qFormat/>
    <w:rsid w:val="00F40DB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приложение Знак"/>
    <w:link w:val="af1"/>
    <w:rsid w:val="00F40DBF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header"/>
    <w:basedOn w:val="a"/>
    <w:link w:val="af4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F40DBF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F40DBF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semiHidden/>
    <w:unhideWhenUsed/>
    <w:qFormat/>
    <w:rsid w:val="00E309A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semiHidden/>
    <w:rsid w:val="00E309A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E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12C4"/>
    <w:pPr>
      <w:spacing w:after="0" w:line="240" w:lineRule="auto"/>
    </w:pPr>
  </w:style>
  <w:style w:type="paragraph" w:customStyle="1" w:styleId="a8">
    <w:name w:val="без интервала"/>
    <w:basedOn w:val="a7"/>
    <w:next w:val="a7"/>
    <w:link w:val="a9"/>
    <w:autoRedefine/>
    <w:qFormat/>
    <w:rsid w:val="006734DD"/>
    <w:pPr>
      <w:suppressAutoHyphens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a9">
    <w:name w:val="без интервала Знак"/>
    <w:basedOn w:val="a0"/>
    <w:link w:val="a8"/>
    <w:rsid w:val="006734DD"/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F5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50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50E91"/>
    <w:rPr>
      <w:vertAlign w:val="superscript"/>
    </w:rPr>
  </w:style>
  <w:style w:type="paragraph" w:customStyle="1" w:styleId="ad">
    <w:name w:val="сноска"/>
    <w:basedOn w:val="aa"/>
    <w:link w:val="ae"/>
    <w:qFormat/>
    <w:rsid w:val="00F50E91"/>
    <w:rPr>
      <w:sz w:val="16"/>
      <w:szCs w:val="16"/>
      <w:lang w:val="x-none" w:eastAsia="x-none"/>
    </w:rPr>
  </w:style>
  <w:style w:type="character" w:customStyle="1" w:styleId="ae">
    <w:name w:val="сноска Знак"/>
    <w:link w:val="ad"/>
    <w:rsid w:val="00F50E9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F50E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0DBF"/>
  </w:style>
  <w:style w:type="table" w:styleId="af0">
    <w:name w:val="Table Grid"/>
    <w:basedOn w:val="a1"/>
    <w:uiPriority w:val="59"/>
    <w:rsid w:val="00F40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a"/>
    <w:link w:val="af2"/>
    <w:qFormat/>
    <w:rsid w:val="00F40DB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приложение Знак"/>
    <w:link w:val="af1"/>
    <w:rsid w:val="00F40DBF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header"/>
    <w:basedOn w:val="a"/>
    <w:link w:val="af4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F40DBF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F40DBF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semiHidden/>
    <w:unhideWhenUsed/>
    <w:qFormat/>
    <w:rsid w:val="00E309A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semiHidden/>
    <w:rsid w:val="00E309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2025-11-18T10:28:00Z</cp:lastPrinted>
  <dcterms:created xsi:type="dcterms:W3CDTF">2026-01-29T08:41:00Z</dcterms:created>
  <dcterms:modified xsi:type="dcterms:W3CDTF">2026-01-29T08:46:00Z</dcterms:modified>
</cp:coreProperties>
</file>